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righ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Kraków, 14.07.2025r.</w:t>
      </w:r>
    </w:p>
    <w:p>
      <w:pPr>
        <w:spacing w:before="0" w:after="0" w:line="240"/>
        <w:ind w:right="0" w:left="0" w:firstLine="0"/>
        <w:jc w:val="righ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6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ZAPROSZENIE DO SK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ŁADANIA OFERT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Zamawiaj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ący:</w:t>
      </w:r>
    </w:p>
    <w:p>
      <w:pPr>
        <w:spacing w:before="0" w:after="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Jednostka Wojskowa 4724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 siedzib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ą: </w:t>
      </w:r>
    </w:p>
    <w:p>
      <w:pPr>
        <w:spacing w:before="0" w:after="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30-901 Kraków, ul. Tyniecka 45 (do korespondencji: 30-323 Kraków)</w:t>
      </w:r>
    </w:p>
    <w:p>
      <w:pPr>
        <w:tabs>
          <w:tab w:val="left" w:pos="2127" w:leader="none"/>
        </w:tabs>
        <w:spacing w:before="0" w:after="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NIP: 6762394845</w:t>
        <w:tab/>
        <w:t xml:space="preserve">REGON: 120863716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Zaprasza Pa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ństwa do złożenia oferty w postępowaniu pn.: 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Dostawa drobnego sprz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ętu łączności i informatyki”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 nr sprawy: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6/ŁiI/2025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8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Tryb udzielenia zamówienia:</w:t>
      </w:r>
    </w:p>
    <w:p>
      <w:pPr>
        <w:numPr>
          <w:ilvl w:val="0"/>
          <w:numId w:val="8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ępowanie prowadzone jest na podstawie Regulaminu udzielania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 publicznych </w:t>
        <w:br/>
        <w:t xml:space="preserve">o wartości szacunkowej netto od 25 000,00 zł do kwoty nieprzekraczającej 130 000,00 zł w trybie zapytania ofertowego.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1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Przedmiot zamówienia:</w:t>
      </w:r>
    </w:p>
    <w:p>
      <w:pPr>
        <w:numPr>
          <w:ilvl w:val="0"/>
          <w:numId w:val="11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Przedmiotem zamówienia jest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dostawa drobnego sprz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ętu łączności i informatyki” zgodnie z zał. nr 1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Szczeg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łowa oferta cenowa” oraz zał. nr 2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Wykaz parametr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równowa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żnych”. </w:t>
      </w:r>
    </w:p>
    <w:p>
      <w:pPr>
        <w:numPr>
          <w:ilvl w:val="0"/>
          <w:numId w:val="11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Oferowany towar musi by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ć fabrycznie nowy.</w:t>
      </w:r>
    </w:p>
    <w:p>
      <w:pPr>
        <w:numPr>
          <w:ilvl w:val="0"/>
          <w:numId w:val="11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Termin realizacji zamówienia: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Rozpocz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ęcie: niezwłocznie po zakończeniu postępowania i wyborze Wykonawcy.</w:t>
      </w:r>
    </w:p>
    <w:p>
      <w:pPr>
        <w:numPr>
          <w:ilvl w:val="0"/>
          <w:numId w:val="11"/>
        </w:numPr>
        <w:spacing w:before="0" w:after="60" w:line="240"/>
        <w:ind w:right="0" w:left="720" w:hanging="36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Zako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ńczenie: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do 29 sierpnia 2025 r.</w:t>
      </w:r>
    </w:p>
    <w:p>
      <w:pPr>
        <w:numPr>
          <w:ilvl w:val="0"/>
          <w:numId w:val="11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Oferowane ceny musz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uwzględniać wszystkie koszty niezbędne do kompleksowego wykonania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 w tym w szczególno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ści koszty związane z dostawą do Zamawiającego, rozładunkiem towaru oraz należnymi opłatami i podatkami zgodnie z przepisami obowiązującymi na dzień składania ofert. Zamawiający nie może ponieść żadnych koszt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przekraczaj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ących ofertę Wykonawcy.</w:t>
      </w:r>
    </w:p>
    <w:p>
      <w:pPr>
        <w:numPr>
          <w:ilvl w:val="0"/>
          <w:numId w:val="11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Wymagana jest akceptacja p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łatności o odroczonym terminie realizacji przelewu 30 dni.</w:t>
      </w:r>
    </w:p>
    <w:p>
      <w:pPr>
        <w:numPr>
          <w:ilvl w:val="0"/>
          <w:numId w:val="11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Miejsce dostawy zgodnie z adresem 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ącego.</w:t>
      </w:r>
    </w:p>
    <w:p>
      <w:pPr>
        <w:numPr>
          <w:ilvl w:val="0"/>
          <w:numId w:val="11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Dostawa asortymentu w dni robocze w godz.:</w:t>
      </w:r>
    </w:p>
    <w:p>
      <w:pPr>
        <w:numPr>
          <w:ilvl w:val="0"/>
          <w:numId w:val="11"/>
        </w:numPr>
        <w:spacing w:before="0" w:after="6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Pn-czw. Od 08:30 - 14:00</w:t>
      </w:r>
    </w:p>
    <w:p>
      <w:pPr>
        <w:numPr>
          <w:ilvl w:val="0"/>
          <w:numId w:val="11"/>
        </w:numPr>
        <w:spacing w:before="0" w:after="6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Pt od 08:30 - 11:00</w:t>
      </w:r>
    </w:p>
    <w:p>
      <w:pPr>
        <w:spacing w:before="0" w:after="0" w:line="240"/>
        <w:ind w:right="0" w:left="284" w:hanging="284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numPr>
          <w:ilvl w:val="0"/>
          <w:numId w:val="18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Opis sposobu przygotowania oferty:</w:t>
      </w:r>
    </w:p>
    <w:p>
      <w:pPr>
        <w:numPr>
          <w:ilvl w:val="0"/>
          <w:numId w:val="18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mo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 złożyć tylko jedną ofertę za pośrednictwem platformazakupowa.pl.</w:t>
      </w:r>
    </w:p>
    <w:p>
      <w:pPr>
        <w:numPr>
          <w:ilvl w:val="0"/>
          <w:numId w:val="18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Na ofert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 składa się prawidłowo wypełniony i poprawnie podpisany/podpisane zał. Nr:</w:t>
      </w:r>
    </w:p>
    <w:p>
      <w:pPr>
        <w:numPr>
          <w:ilvl w:val="0"/>
          <w:numId w:val="18"/>
        </w:numPr>
        <w:spacing w:before="0" w:after="60" w:line="240"/>
        <w:ind w:right="0" w:left="709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1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Szczeg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łowa oferta cenowa”;</w:t>
      </w:r>
    </w:p>
    <w:p>
      <w:pPr>
        <w:numPr>
          <w:ilvl w:val="0"/>
          <w:numId w:val="18"/>
        </w:numPr>
        <w:spacing w:before="0" w:after="60" w:line="240"/>
        <w:ind w:right="0" w:left="709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2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Wykaz parametrów równowa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żnych dla asortymentu z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*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w Szczeg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łowej ofercie cenowej.</w:t>
      </w:r>
    </w:p>
    <w:p>
      <w:pPr>
        <w:numPr>
          <w:ilvl w:val="0"/>
          <w:numId w:val="18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Oferta, </w:t>
      </w: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pod rygorem niewa</w:t>
      </w: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żności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 winna być sporządzona w języku polskim, podpisana przez osobę/osoby upoważnione do reprezentowania Wykonawcy, a następnie zeskanowana </w:t>
        <w:br/>
        <w:t xml:space="preserve">i przesłana do Zamawiającego.</w:t>
      </w:r>
    </w:p>
    <w:p>
      <w:pPr>
        <w:numPr>
          <w:ilvl w:val="0"/>
          <w:numId w:val="18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 dopuszcza podpisywanie oferty podpisem elektronicznym.</w:t>
      </w:r>
    </w:p>
    <w:p>
      <w:pPr>
        <w:numPr>
          <w:ilvl w:val="0"/>
          <w:numId w:val="18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ponosi wszelkie koszty zwi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ązane z przygotowaniem i złożeniem oferty.</w:t>
      </w:r>
    </w:p>
    <w:p>
      <w:pPr>
        <w:numPr>
          <w:ilvl w:val="0"/>
          <w:numId w:val="18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Oferty musz</w:t>
      </w: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ą być kompletne tzn. każda pozycja składająca się na przedmiot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ówienia musi by</w:t>
      </w: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ć wyceniona.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Jeżeli Wykonawca nie wyceni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órejkolwiek pozycji asortymentowej 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 może odrzucić ofertę Wykonawcy.</w:t>
      </w:r>
    </w:p>
    <w:p>
      <w:pPr>
        <w:numPr>
          <w:ilvl w:val="0"/>
          <w:numId w:val="18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celu okre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ślenia ceny oferty w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zał. nr 1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Szczeg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łowa oferta cenowa” Wykonawca będzie zobowiązany określić cenę jednostkową netto pozycji w kolumnie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e”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 Nast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ępnie celem obliczenia wartość netto w zakresie poszczeg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ólnych pozycji w kol.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g”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oraz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k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 Wykonawca pomno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ży cenę jednostkową netto razy ilość wymienioną w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kol.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f”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oraz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j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 Ponadto Wykonawca 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ędzie zobowiązany podać wartość sumaryczną netto, brutto i podatku VAT.</w:t>
      </w:r>
    </w:p>
    <w:p>
      <w:pPr>
        <w:numPr>
          <w:ilvl w:val="0"/>
          <w:numId w:val="18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ędzie zobowiązany w kol.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l”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poda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ć dane oferowanego asortymentu pozwalające Zamawiającemu jednoznacznie określić na podstawie og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ólnodost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ępnych danych czy spełniają warunki. Zapis nie dotyczy pozycji wskazanych przez Zamawiającego z nazwy </w:t>
        <w:br/>
        <w:t xml:space="preserve">i modelu w kol.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b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18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Asortyment wymagaj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 identyfikacji przez Wykonawcę został oznaczony symbolem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*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a warunki jakie musi spe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łnić zostały określone w zał. Nr 2 Wykaz parametr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równowa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żnych,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óry stanowi integraln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część z Szczeg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łową oferta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ówienia.</w:t>
      </w:r>
    </w:p>
    <w:p>
      <w:pPr>
        <w:spacing w:before="0" w:after="0" w:line="240"/>
        <w:ind w:right="0" w:left="284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3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Informacja o sposobie komunikowania si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ę pomiędzy Zamawiającym a Wykonawcą</w:t>
      </w:r>
    </w:p>
    <w:p>
      <w:pPr>
        <w:numPr>
          <w:ilvl w:val="0"/>
          <w:numId w:val="23"/>
        </w:numPr>
        <w:spacing w:before="0" w:after="0" w:line="240"/>
        <w:ind w:right="0" w:left="284" w:hanging="284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Komunikacja mi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ędzy Wykonawcami a Zamawiającym odbywa się za pośrednictwem internetowej platformy zakupowej: </w:t>
      </w:r>
      <w:hyperlink xmlns:r="http://schemas.openxmlformats.org/officeDocument/2006/relationships" r:id="docRId0">
        <w:r>
          <w:rPr>
            <w:rFonts w:ascii="Arial" w:hAnsi="Arial" w:cs="Arial" w:eastAsia="Arial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https://platformazakupowa.pl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 </w:t>
      </w:r>
    </w:p>
    <w:p>
      <w:pPr>
        <w:numPr>
          <w:ilvl w:val="0"/>
          <w:numId w:val="23"/>
        </w:numPr>
        <w:spacing w:before="0" w:after="0" w:line="240"/>
        <w:ind w:right="0" w:left="284" w:hanging="284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Wykonawcy zainteresowani udzia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łem w niniejszym postepowaniu są zobligowani do posiadania konta w systemie </w:t>
      </w:r>
      <w:hyperlink xmlns:r="http://schemas.openxmlformats.org/officeDocument/2006/relationships" r:id="docRId1">
        <w:r>
          <w:rPr>
            <w:rFonts w:ascii="Arial" w:hAnsi="Arial" w:cs="Arial" w:eastAsia="Arial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https://platformazakupowa.pl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23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Osob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uprawnioną do porozumiewania się z Wykonawcami jest Przemysław PRZEPI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ÓRA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za po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średnictwem Platformy, tel.: 261 132 568, 261 132 478.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7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Termin sk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ładnia ofert:</w:t>
      </w:r>
    </w:p>
    <w:p>
      <w:pPr>
        <w:numPr>
          <w:ilvl w:val="0"/>
          <w:numId w:val="27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Ofert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 wraz z wymaganymi dokumentami Wykonawca składa elektronicznie za pośrednictwem platformy Zamawiającego pod adresem </w:t>
      </w:r>
      <w:hyperlink xmlns:r="http://schemas.openxmlformats.org/officeDocument/2006/relationships" r:id="docRId2">
        <w:r>
          <w:rPr>
            <w:rFonts w:ascii="Arial" w:hAnsi="Arial" w:cs="Arial" w:eastAsia="Arial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https://platformazakupowa.pl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 na stronie dotycz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ącej niniejszego postępowania. </w:t>
      </w:r>
    </w:p>
    <w:p>
      <w:pPr>
        <w:numPr>
          <w:ilvl w:val="0"/>
          <w:numId w:val="27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Ofert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 należy złożyć do dnia: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23.07.2025 r. do godz. 09:00.</w:t>
      </w:r>
    </w:p>
    <w:p>
      <w:pPr>
        <w:numPr>
          <w:ilvl w:val="0"/>
          <w:numId w:val="27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 terminie 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łożenia oferty decyduje czas pełnego przeprocesowania operacji złożenia oferty na platformie.</w:t>
      </w:r>
    </w:p>
    <w:p>
      <w:pPr>
        <w:numPr>
          <w:ilvl w:val="0"/>
          <w:numId w:val="27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ędzie związany złożoną ofertą przez okres 30 dni.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9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Kryteria oceny ofert</w:t>
      </w:r>
    </w:p>
    <w:p>
      <w:pPr>
        <w:numPr>
          <w:ilvl w:val="0"/>
          <w:numId w:val="29"/>
        </w:numPr>
        <w:tabs>
          <w:tab w:val="left" w:pos="426" w:leader="none"/>
          <w:tab w:val="left" w:pos="8931" w:leader="none"/>
        </w:tabs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Przy wyborze najkorzystniejszej oferty 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ędzie stosowane następujące kryterium wyboru ofert: </w:t>
      </w:r>
    </w:p>
    <w:p>
      <w:pPr>
        <w:tabs>
          <w:tab w:val="left" w:pos="426" w:leader="none"/>
          <w:tab w:val="left" w:pos="8931" w:leader="none"/>
        </w:tabs>
        <w:spacing w:before="0" w:after="60" w:line="240"/>
        <w:ind w:right="0" w:left="284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Cena  = 100,00 %.</w:t>
      </w:r>
    </w:p>
    <w:p>
      <w:pPr>
        <w:numPr>
          <w:ilvl w:val="0"/>
          <w:numId w:val="32"/>
        </w:numPr>
        <w:tabs>
          <w:tab w:val="left" w:pos="426" w:leader="none"/>
          <w:tab w:val="left" w:pos="8931" w:leader="none"/>
        </w:tabs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ący, w kryterium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Cena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 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ędzie przyznawał punkty na podstawie wypełnionego przez Wykonawcę wiersza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Razem warto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ść brutto” w zał. nr 1.</w:t>
      </w:r>
    </w:p>
    <w:p>
      <w:pPr>
        <w:tabs>
          <w:tab w:val="left" w:pos="426" w:leader="none"/>
          <w:tab w:val="left" w:pos="8931" w:leader="none"/>
        </w:tabs>
        <w:spacing w:before="0" w:after="0" w:line="240"/>
        <w:ind w:right="0" w:left="1418" w:hanging="1418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4"/>
        </w:numPr>
        <w:spacing w:before="0" w:after="60" w:line="240"/>
        <w:ind w:right="0" w:left="426" w:hanging="426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F2F2F2" w:val="clear"/>
        </w:rPr>
        <w:t xml:space="preserve">Informacje dodatkowe</w:t>
      </w:r>
    </w:p>
    <w:p>
      <w:pPr>
        <w:numPr>
          <w:ilvl w:val="0"/>
          <w:numId w:val="34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ępowanie o udzielenie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 publicznego prowadzi si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 w języku polskim.</w:t>
      </w:r>
    </w:p>
    <w:p>
      <w:pPr>
        <w:numPr>
          <w:ilvl w:val="0"/>
          <w:numId w:val="34"/>
        </w:numPr>
        <w:spacing w:before="0" w:after="6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Podstaw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do realizacji dostawy będzie protok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 przyjęcia w siedzibie.</w:t>
      </w:r>
    </w:p>
    <w:p>
      <w:pPr>
        <w:numPr>
          <w:ilvl w:val="0"/>
          <w:numId w:val="34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sprawach nie uregulowanych w niniejszym Og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łoszeniu będzie stosowany Kodeks cywilny.</w:t>
      </w:r>
    </w:p>
    <w:p>
      <w:pPr>
        <w:numPr>
          <w:ilvl w:val="0"/>
          <w:numId w:val="34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 unieważni postępowanie w przypadku kiedy:</w:t>
      </w:r>
    </w:p>
    <w:p>
      <w:pPr>
        <w:numPr>
          <w:ilvl w:val="0"/>
          <w:numId w:val="34"/>
        </w:numPr>
        <w:spacing w:before="0" w:after="0" w:line="240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nie 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łożono żadnej oferty niepodlegającej odrzuceniu;</w:t>
      </w:r>
    </w:p>
    <w:p>
      <w:pPr>
        <w:numPr>
          <w:ilvl w:val="0"/>
          <w:numId w:val="34"/>
        </w:numPr>
        <w:spacing w:before="0" w:after="0" w:line="240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cena najkorzystniejszej oferty lub oferta z najni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ższą ceną przewyższa kwotę,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Zamawiający zamierza przeznaczyć na sfinansowanie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ówienia;</w:t>
      </w:r>
    </w:p>
    <w:p>
      <w:pPr>
        <w:numPr>
          <w:ilvl w:val="0"/>
          <w:numId w:val="34"/>
        </w:numPr>
        <w:spacing w:before="0" w:after="0" w:line="240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ępowanie obarczone jest niemożliwą do usunięcia wadą;</w:t>
      </w:r>
    </w:p>
    <w:p>
      <w:pPr>
        <w:numPr>
          <w:ilvl w:val="0"/>
          <w:numId w:val="34"/>
        </w:numPr>
        <w:spacing w:before="0" w:after="0" w:line="240"/>
        <w:ind w:right="0" w:left="709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którego oferta zosta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 wybrana jako najkorzystniejsza, uchylił się od realizacji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8">
    <w:abstractNumId w:val="42"/>
  </w:num>
  <w:num w:numId="11">
    <w:abstractNumId w:val="36"/>
  </w:num>
  <w:num w:numId="18">
    <w:abstractNumId w:val="30"/>
  </w:num>
  <w:num w:numId="23">
    <w:abstractNumId w:val="24"/>
  </w:num>
  <w:num w:numId="27">
    <w:abstractNumId w:val="18"/>
  </w:num>
  <w:num w:numId="29">
    <w:abstractNumId w:val="12"/>
  </w:num>
  <w:num w:numId="32">
    <w:abstractNumId w:val="6"/>
  </w:num>
  <w:num w:numId="3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platformazakupowa.pl/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platformazakupowa.pl/" Id="docRId0" Type="http://schemas.openxmlformats.org/officeDocument/2006/relationships/hyperlink" /><Relationship TargetMode="External" Target="https://platformazakupowa.pl/" Id="docRId2" Type="http://schemas.openxmlformats.org/officeDocument/2006/relationships/hyperlink" /><Relationship Target="styles.xml" Id="docRId4" Type="http://schemas.openxmlformats.org/officeDocument/2006/relationships/styles" /></Relationships>
</file>